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tabs>
          <w:tab w:val="left" w:pos="6237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jc w:val="both"/>
        <w:spacing w:line="223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О внесении изменени</w:t>
      </w:r>
      <w:r>
        <w:rPr>
          <w:rFonts w:ascii="Times New Roman" w:hAnsi="Times New Roman"/>
          <w:sz w:val="28"/>
          <w:szCs w:val="28"/>
        </w:rPr>
        <w:t xml:space="preserve">й</w:t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раздел «Муниципальное образование «Город </w:t>
      </w:r>
      <w:r>
        <w:rPr>
          <w:rFonts w:ascii="Times New Roman" w:hAnsi="Times New Roman"/>
          <w:sz w:val="28"/>
          <w:szCs w:val="28"/>
        </w:rPr>
        <w:t xml:space="preserve">Биробиджан» Еврейской автономной области»</w:t>
      </w:r>
      <w:r>
        <w:rPr>
          <w:rFonts w:ascii="Times New Roman" w:hAnsi="Times New Roman"/>
          <w:sz w:val="28"/>
          <w:szCs w:val="28"/>
        </w:rPr>
        <w:t xml:space="preserve"> приложения 1</w:t>
        <w:br/>
        <w:t xml:space="preserve">к</w:t>
      </w:r>
      <w:r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 xml:space="preserve">ю</w:t>
      </w:r>
      <w:r>
        <w:rPr>
          <w:rFonts w:ascii="Times New Roman" w:hAnsi="Times New Roman"/>
          <w:sz w:val="28"/>
          <w:szCs w:val="28"/>
        </w:rPr>
        <w:t xml:space="preserve"> правительства Еврейской автономной области от 20.10.2021 № 399-пп «</w:t>
      </w:r>
      <w:r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 xml:space="preserve">утверждении результатов определения кадастровой</w:t>
        <w:br/>
        <w:t xml:space="preserve">стоимости </w:t>
      </w:r>
      <w:r>
        <w:rPr>
          <w:rFonts w:ascii="Times New Roman" w:hAnsi="Times New Roman"/>
          <w:sz w:val="28"/>
          <w:szCs w:val="28"/>
        </w:rPr>
        <w:t xml:space="preserve">объектов недвижимости (зданий, помещений, сооружений, объектов незавершенного строительства, машино-мест)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расположенных</w:t>
        <w:br/>
        <w:t xml:space="preserve">на территории Еврейской автономной области</w:t>
      </w:r>
      <w:r>
        <w:rPr>
          <w:rFonts w:ascii="Times New Roman" w:hAnsi="Times New Roman"/>
          <w:sz w:val="28"/>
          <w:szCs w:val="28"/>
        </w:rPr>
        <w:t xml:space="preserve">»</w:t>
      </w:r>
      <w:r/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52"/>
        <w:ind w:firstLine="709"/>
        <w:jc w:val="both"/>
        <w:spacing w:before="0" w:beforeAutospacing="0" w:after="0" w:afterAutospacing="0" w:line="223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статьей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03.07.2016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 237-ФЗ «О государственной кадастровой оценке»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на основании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решения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областного государственного бюджетного учреждения «Центр государственной кадастровой оценки и технической инвентаризации Еврейской автономной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пересчете кадастровой стоимости в связи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с наличием ошибок, допущенных при определении кадастровой стоимости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от 04.08.2023 № П-79/2023/5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правительство Еврейской автономной области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bookmarkStart w:id="0" w:name="_GoBack"/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ПОСТАНОВЛЯЕТ:</w:t>
      </w:r>
      <w:bookmarkEnd w:id="0"/>
      <w:r>
        <w:rPr>
          <w:rFonts w:ascii="Times New Roman" w:hAnsi="Times New Roman" w:cs="Times New Roman"/>
        </w:rPr>
      </w:r>
      <w:r/>
    </w:p>
    <w:p>
      <w:pPr>
        <w:pStyle w:val="960"/>
        <w:numPr>
          <w:ilvl w:val="0"/>
          <w:numId w:val="1"/>
        </w:numPr>
        <w:contextualSpacing w:val="0"/>
        <w:ind w:left="0" w:firstLine="709"/>
        <w:jc w:val="both"/>
        <w:spacing w:before="0" w:beforeAutospacing="0" w:line="223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раздел «Муниципальное образование «Город </w:t>
      </w:r>
      <w:r>
        <w:rPr>
          <w:rFonts w:ascii="Times New Roman" w:hAnsi="Times New Roman"/>
          <w:sz w:val="28"/>
          <w:szCs w:val="28"/>
        </w:rPr>
        <w:t xml:space="preserve">Биробиджан» Еврейской автономной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приложения 1</w:t>
        <w:br/>
        <w:t xml:space="preserve">к</w:t>
      </w:r>
      <w:r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 xml:space="preserve">ю</w:t>
      </w:r>
      <w:r>
        <w:rPr>
          <w:rFonts w:ascii="Times New Roman" w:hAnsi="Times New Roman"/>
          <w:sz w:val="28"/>
          <w:szCs w:val="28"/>
        </w:rPr>
        <w:t xml:space="preserve"> правительства Еврейской автономной области от 20.10.2021 № 399-пп «</w:t>
      </w:r>
      <w:r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 xml:space="preserve">утверждении результатов определения кадастровой</w:t>
        <w:br/>
        <w:t xml:space="preserve">стоимости </w:t>
      </w:r>
      <w:r>
        <w:rPr>
          <w:rFonts w:ascii="Times New Roman" w:hAnsi="Times New Roman"/>
          <w:sz w:val="28"/>
          <w:szCs w:val="28"/>
        </w:rPr>
        <w:t xml:space="preserve">объектов недвижимости (зданий, помещений, сооружений, объектов незавершенного строительства, машино-мест)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расположенных</w:t>
        <w:br/>
        <w:t xml:space="preserve">на территории Еврейской автономной области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следующ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е изменени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before="0" w:beforeAutospacing="0" w:line="223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</w:t>
      </w:r>
      <w:r>
        <w:rPr>
          <w:rFonts w:ascii="Times New Roman" w:hAnsi="Times New Roman" w:cs="Times New Roman"/>
          <w:sz w:val="28"/>
          <w:szCs w:val="28"/>
        </w:rPr>
        <w:t xml:space="preserve">нк</w:t>
      </w:r>
      <w:r>
        <w:rPr>
          <w:rFonts w:ascii="Times New Roman" w:hAnsi="Times New Roman" w:cs="Times New Roman"/>
          <w:sz w:val="28"/>
          <w:szCs w:val="28"/>
        </w:rPr>
        <w:t xml:space="preserve">ты </w:t>
      </w:r>
      <w:r>
        <w:rPr>
          <w:rFonts w:ascii="Times New Roman" w:hAnsi="Times New Roman" w:cs="Times New Roman"/>
          <w:sz w:val="28"/>
          <w:szCs w:val="28"/>
        </w:rPr>
        <w:t xml:space="preserve">3561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szCs w:val="28"/>
          <w:u w:val="none"/>
        </w:rPr>
        <w:t xml:space="preserve"> 35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szCs w:val="28"/>
          <w:u w:val="none"/>
        </w:rPr>
        <w:t xml:space="preserve">63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зл</w:t>
      </w:r>
      <w:r>
        <w:rPr>
          <w:rFonts w:ascii="Times New Roman" w:hAnsi="Times New Roman" w:cs="Times New Roman"/>
          <w:sz w:val="28"/>
          <w:szCs w:val="28"/>
        </w:rPr>
        <w:t xml:space="preserve">ожить в следующей</w:t>
      </w:r>
      <w:r>
        <w:rPr>
          <w:rFonts w:ascii="Times New Roman" w:hAnsi="Times New Roman" w:cs="Times New Roman"/>
          <w:sz w:val="28"/>
          <w:szCs w:val="28"/>
        </w:rPr>
        <w:t xml:space="preserve"> редакции:</w:t>
      </w:r>
      <w:r>
        <w:rPr>
          <w:rFonts w:ascii="Times New Roman" w:hAnsi="Times New Roman" w:cs="Times New Roman"/>
        </w:rPr>
      </w:r>
      <w:r/>
    </w:p>
    <w:tbl>
      <w:tblPr>
        <w:tblStyle w:val="808"/>
        <w:tblW w:w="0" w:type="auto"/>
        <w:tblLayout w:type="fixed"/>
        <w:tblLook w:val="04A0" w:firstRow="1" w:lastRow="0" w:firstColumn="1" w:lastColumn="0" w:noHBand="0" w:noVBand="1"/>
      </w:tblPr>
      <w:tblGrid>
        <w:gridCol w:w="1141"/>
        <w:gridCol w:w="5102"/>
        <w:gridCol w:w="3260"/>
      </w:tblGrid>
      <w:tr>
        <w:trPr>
          <w:trHeight w:val="0"/>
        </w:trPr>
        <w:tc>
          <w:tcPr>
            <w:tcW w:w="1141" w:type="dxa"/>
            <w:textDirection w:val="lrTb"/>
            <w:noWrap w:val="false"/>
          </w:tcPr>
          <w:p>
            <w:pPr>
              <w:jc w:val="left"/>
              <w:spacing w:before="0" w:beforeAutospacing="0" w:line="223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«3561</w:t>
            </w:r>
            <w:r>
              <w:rPr>
                <w:rFonts w:ascii="Times New Roman" w:hAnsi="Times New Roman" w:cs="Times New Roman"/>
                <w:sz w:val="36"/>
                <w:szCs w:val="36"/>
              </w:rPr>
            </w:r>
            <w:r/>
          </w:p>
        </w:tc>
        <w:tc>
          <w:tcPr>
            <w:tcW w:w="5102" w:type="dxa"/>
            <w:textDirection w:val="lrTb"/>
            <w:noWrap w:val="false"/>
          </w:tcPr>
          <w:p>
            <w:pPr>
              <w:spacing w:before="0" w:beforeAutospacing="0" w:line="223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79:01:0200011:430</w:t>
            </w:r>
            <w:r>
              <w:rPr>
                <w:rFonts w:ascii="Times New Roman" w:hAnsi="Times New Roman" w:cs="Times New Roman"/>
                <w:sz w:val="36"/>
                <w:szCs w:val="36"/>
              </w:rPr>
            </w:r>
            <w:r/>
          </w:p>
        </w:tc>
        <w:tc>
          <w:tcPr>
            <w:tcW w:w="3260" w:type="dxa"/>
            <w:vAlign w:val="bottom"/>
            <w:textDirection w:val="lrTb"/>
            <w:noWrap w:val="false"/>
          </w:tcPr>
          <w:p>
            <w:pPr>
              <w:jc w:val="right"/>
              <w:spacing w:before="0" w:beforeAutospacing="0" w:line="223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1705480,91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</w:r>
            <w:r/>
          </w:p>
        </w:tc>
      </w:tr>
      <w:tr>
        <w:trPr>
          <w:trHeight w:val="255"/>
        </w:trPr>
        <w:tc>
          <w:tcPr>
            <w:tcW w:w="1141" w:type="dxa"/>
            <w:textDirection w:val="lrTb"/>
            <w:noWrap w:val="false"/>
          </w:tcPr>
          <w:p>
            <w:pPr>
              <w:jc w:val="left"/>
              <w:spacing w:before="0" w:beforeAutospacing="0" w:line="223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3562</w:t>
            </w:r>
            <w:r>
              <w:rPr>
                <w:rFonts w:ascii="Times New Roman" w:hAnsi="Times New Roman" w:cs="Times New Roman"/>
                <w:sz w:val="36"/>
                <w:szCs w:val="36"/>
              </w:rPr>
            </w:r>
            <w:r/>
          </w:p>
        </w:tc>
        <w:tc>
          <w:tcPr>
            <w:tcW w:w="5102" w:type="dxa"/>
            <w:textDirection w:val="lrTb"/>
            <w:noWrap w:val="false"/>
          </w:tcPr>
          <w:p>
            <w:pPr>
              <w:spacing w:before="0" w:beforeAutospacing="0" w:line="223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79:01:0200011:431</w:t>
            </w:r>
            <w:r>
              <w:rPr>
                <w:rFonts w:ascii="Times New Roman" w:hAnsi="Times New Roman" w:cs="Times New Roman"/>
                <w:sz w:val="36"/>
                <w:szCs w:val="36"/>
              </w:rPr>
            </w:r>
            <w:r/>
          </w:p>
        </w:tc>
        <w:tc>
          <w:tcPr>
            <w:tcW w:w="3260" w:type="dxa"/>
            <w:vAlign w:val="bottom"/>
            <w:textDirection w:val="lrTb"/>
            <w:noWrap w:val="false"/>
          </w:tcPr>
          <w:p>
            <w:pPr>
              <w:jc w:val="right"/>
              <w:spacing w:before="0" w:beforeAutospacing="0" w:line="223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1289980,91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</w:r>
            <w:r/>
          </w:p>
        </w:tc>
      </w:tr>
      <w:tr>
        <w:trPr>
          <w:trHeight w:val="0"/>
        </w:trPr>
        <w:tc>
          <w:tcPr>
            <w:tcW w:w="1141" w:type="dxa"/>
            <w:textDirection w:val="lrTb"/>
            <w:noWrap w:val="false"/>
          </w:tcPr>
          <w:p>
            <w:pPr>
              <w:jc w:val="left"/>
              <w:spacing w:before="0" w:beforeAutospacing="0" w:line="223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3563</w:t>
            </w:r>
            <w:r>
              <w:rPr>
                <w:rFonts w:ascii="Times New Roman" w:hAnsi="Times New Roman" w:cs="Times New Roman"/>
                <w:sz w:val="36"/>
                <w:szCs w:val="36"/>
              </w:rPr>
            </w:r>
            <w:r/>
          </w:p>
        </w:tc>
        <w:tc>
          <w:tcPr>
            <w:tcW w:w="5102" w:type="dxa"/>
            <w:textDirection w:val="lrTb"/>
            <w:noWrap w:val="false"/>
          </w:tcPr>
          <w:p>
            <w:pPr>
              <w:spacing w:before="0" w:beforeAutospacing="0" w:line="223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79:01:0200011:432</w:t>
            </w:r>
            <w:r>
              <w:rPr>
                <w:rFonts w:ascii="Times New Roman" w:hAnsi="Times New Roman" w:cs="Times New Roman"/>
                <w:sz w:val="36"/>
                <w:szCs w:val="36"/>
              </w:rPr>
            </w:r>
            <w:r/>
          </w:p>
        </w:tc>
        <w:tc>
          <w:tcPr>
            <w:tcW w:w="3260" w:type="dxa"/>
            <w:vAlign w:val="bottom"/>
            <w:textDirection w:val="lrTb"/>
            <w:noWrap w:val="false"/>
          </w:tcPr>
          <w:p>
            <w:pPr>
              <w:jc w:val="right"/>
              <w:spacing w:before="0" w:beforeAutospacing="0" w:line="223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1571462,83».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</w:r>
            <w:r/>
          </w:p>
        </w:tc>
      </w:tr>
    </w:tbl>
    <w:p>
      <w:pPr>
        <w:pStyle w:val="961"/>
        <w:ind w:firstLine="709"/>
        <w:jc w:val="both"/>
        <w:spacing w:before="0" w:beforeAutospacing="0" w:line="223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после</w:t>
      </w:r>
      <w:r>
        <w:rPr>
          <w:rFonts w:ascii="Times New Roman" w:hAnsi="Times New Roman" w:cs="Times New Roman"/>
          <w:sz w:val="28"/>
          <w:szCs w:val="28"/>
        </w:rPr>
        <w:t xml:space="preserve">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61"/>
        <w:jc w:val="both"/>
        <w:spacing w:before="0" w:beforeAutospacing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/>
    </w:p>
    <w:p>
      <w:pPr>
        <w:pStyle w:val="961"/>
        <w:jc w:val="both"/>
        <w:spacing w:before="0" w:beforeAutospacing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/>
    </w:p>
    <w:p>
      <w:pPr>
        <w:pStyle w:val="960"/>
        <w:contextualSpacing w:val="0"/>
        <w:ind w:left="0"/>
        <w:spacing w:before="0" w:beforeAutospacing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2"/>
      </w:tblGrid>
      <w:tr>
        <w:trPr/>
        <w:tc>
          <w:tcPr>
            <w:tcW w:w="4928" w:type="dxa"/>
            <w:textDirection w:val="lrTb"/>
            <w:noWrap w:val="false"/>
          </w:tcPr>
          <w:p>
            <w:pPr>
              <w:pStyle w:val="961"/>
              <w:spacing w:before="0" w:before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убернатор области</w:t>
            </w:r>
            <w:r/>
          </w:p>
        </w:tc>
        <w:tc>
          <w:tcPr>
            <w:tcW w:w="4642" w:type="dxa"/>
            <w:textDirection w:val="lrTb"/>
            <w:noWrap w:val="false"/>
          </w:tcPr>
          <w:p>
            <w:pPr>
              <w:pStyle w:val="961"/>
              <w:ind w:firstLine="744"/>
              <w:jc w:val="right"/>
              <w:spacing w:before="0" w:before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Р.Э. Гольдштейн</w:t>
            </w:r>
            <w:r/>
          </w:p>
        </w:tc>
      </w:tr>
    </w:tbl>
    <w:p>
      <w:pPr>
        <w:pStyle w:val="960"/>
        <w:contextualSpacing w:val="0"/>
        <w:ind w:left="0"/>
        <w:tabs>
          <w:tab w:val="left" w:pos="7230" w:leader="none"/>
        </w:tabs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  <w:r>
        <w:rPr>
          <w:sz w:val="2"/>
          <w:szCs w:val="2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134" w:right="850" w:bottom="96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8"/>
      <w:ind w:right="283"/>
      <w:jc w:val="right"/>
      <w:tabs>
        <w:tab w:val="right" w:pos="8931" w:leader="none"/>
        <w:tab w:val="clear" w:pos="9355" w:leader="none"/>
      </w:tabs>
      <w:rPr>
        <w:sz w:val="16"/>
        <w:szCs w:val="16"/>
      </w:rPr>
    </w:pPr>
    <w:r>
      <w:rPr>
        <w:sz w:val="16"/>
        <w:szCs w:val="16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664459114"/>
      <w:docPartObj>
        <w:docPartGallery w:val="Page Numbers (Top of Page)"/>
        <w:docPartUnique w:val="true"/>
      </w:docPartObj>
      <w:rPr/>
    </w:sdtPr>
    <w:sdtContent>
      <w:p>
        <w:pPr>
          <w:pStyle w:val="956"/>
          <w:jc w:val="center"/>
          <w:rPr>
            <w:rFonts w:ascii="Times New Roman" w:hAnsi="Times New Roman"/>
            <w:sz w:val="28"/>
          </w:rPr>
        </w:pPr>
        <w:r>
          <w:rPr>
            <w:rFonts w:ascii="Times New Roman" w:hAnsi="Times New Roman"/>
            <w:sz w:val="28"/>
          </w:rPr>
          <w:fldChar w:fldCharType="begin"/>
        </w:r>
        <w:r>
          <w:rPr>
            <w:rFonts w:ascii="Times New Roman" w:hAnsi="Times New Roman"/>
            <w:sz w:val="28"/>
          </w:rPr>
          <w:instrText xml:space="preserve">PAGE   \* MERGEFORMAT</w:instrText>
        </w:r>
        <w:r>
          <w:rPr>
            <w:rFonts w:ascii="Times New Roman" w:hAnsi="Times New Roman"/>
            <w:sz w:val="28"/>
          </w:rPr>
          <w:fldChar w:fldCharType="separate"/>
        </w:r>
        <w:r>
          <w:rPr>
            <w:rFonts w:ascii="Times New Roman" w:hAnsi="Times New Roman"/>
            <w:sz w:val="28"/>
          </w:rPr>
          <w:t xml:space="preserve">2</w:t>
        </w:r>
        <w:r>
          <w:rPr>
            <w:rFonts w:ascii="Times New Roman" w:hAnsi="Times New Roman"/>
            <w:sz w:val="28"/>
          </w:rP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923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827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96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2027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2507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203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73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2219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115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635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2123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355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539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97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49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875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587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2603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914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347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21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289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835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>
    <w:multiLevelType w:val="hybridMultilevel"/>
    <w:lvl w:ilvl="0">
      <w:start w:val="2984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307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259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019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443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2699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779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2938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45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163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multiLevelType w:val="hybridMultilevel"/>
    <w:lvl w:ilvl="0">
      <w:start w:val="683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1084" w:hanging="375"/>
      </w:pPr>
      <w:rPr>
        <w:rFonts w:hint="default"/>
        <w:sz w:val="28"/>
      </w:rPr>
    </w:lvl>
    <w:lvl w:ilvl="2">
      <w:start w:val="1"/>
      <w:numFmt w:val="decimal"/>
      <w:isLgl w:val="false"/>
      <w:suff w:val="tab"/>
      <w:lvlText w:val="%1.%2.%3"/>
      <w:lvlJc w:val="left"/>
      <w:pPr>
        <w:ind w:left="1793" w:hanging="375"/>
      </w:pPr>
      <w:rPr>
        <w:rFonts w:hint="default"/>
        <w:sz w:val="28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502" w:hanging="375"/>
      </w:pPr>
      <w:rPr>
        <w:rFonts w:hint="default"/>
        <w:sz w:val="28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211" w:hanging="375"/>
      </w:pPr>
      <w:rPr>
        <w:rFonts w:hint="default"/>
        <w:sz w:val="28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920" w:hanging="375"/>
      </w:pPr>
      <w:rPr>
        <w:rFonts w:hint="default"/>
        <w:sz w:val="28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4629" w:hanging="375"/>
      </w:pPr>
      <w:rPr>
        <w:rFonts w:hint="default"/>
        <w:sz w:val="28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5338" w:hanging="375"/>
      </w:pPr>
      <w:rPr>
        <w:rFonts w:hint="default"/>
        <w:sz w:val="28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6047" w:hanging="375"/>
      </w:pPr>
      <w:rPr>
        <w:rFonts w:hint="default"/>
        <w:sz w:val="28"/>
      </w:rPr>
    </w:lvl>
  </w:abstractNum>
  <w:abstractNum w:abstractNumId="38">
    <w:multiLevelType w:val="hybridMultilevel"/>
    <w:lvl w:ilvl="0">
      <w:start w:val="193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0">
    <w:multiLevelType w:val="hybridMultilevel"/>
    <w:lvl w:ilvl="0">
      <w:start w:val="1547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1">
    <w:multiLevelType w:val="hybridMultilevel"/>
    <w:lvl w:ilvl="0">
      <w:start w:val="30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3">
    <w:multiLevelType w:val="hybridMultilevel"/>
    <w:lvl w:ilvl="0">
      <w:start w:val="25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5">
    <w:multiLevelType w:val="hybridMultilevel"/>
    <w:lvl w:ilvl="0">
      <w:start w:val="59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6">
    <w:multiLevelType w:val="hybridMultilevel"/>
    <w:lvl w:ilvl="0">
      <w:start w:val="2315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7">
    <w:multiLevelType w:val="hybridMultilevel"/>
    <w:lvl w:ilvl="0">
      <w:start w:val="1739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8">
    <w:multiLevelType w:val="hybridMultilevel"/>
    <w:lvl w:ilvl="0">
      <w:start w:val="107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9">
    <w:multiLevelType w:val="hybridMultilevel"/>
    <w:lvl w:ilvl="0">
      <w:start w:val="299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0">
    <w:multiLevelType w:val="hybridMultilevel"/>
    <w:lvl w:ilvl="0">
      <w:start w:val="2795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1">
    <w:multiLevelType w:val="hybridMultilevel"/>
    <w:lvl w:ilvl="0">
      <w:start w:val="395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2">
    <w:multiLevelType w:val="hybridMultilevel"/>
    <w:lvl w:ilvl="0">
      <w:start w:val="155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3">
    <w:multiLevelType w:val="hybridMultilevel"/>
    <w:lvl w:ilvl="0">
      <w:start w:val="1067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4">
    <w:multiLevelType w:val="hybridMultilevel"/>
    <w:lvl w:ilvl="0">
      <w:start w:val="241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5">
    <w:multiLevelType w:val="hybridMultilevel"/>
    <w:lvl w:ilvl="0">
      <w:start w:val="1643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42"/>
  </w:num>
  <w:num w:numId="2">
    <w:abstractNumId w:val="39"/>
  </w:num>
  <w:num w:numId="3">
    <w:abstractNumId w:val="41"/>
  </w:num>
  <w:num w:numId="4">
    <w:abstractNumId w:val="45"/>
  </w:num>
  <w:num w:numId="5">
    <w:abstractNumId w:val="48"/>
  </w:num>
  <w:num w:numId="6">
    <w:abstractNumId w:val="52"/>
  </w:num>
  <w:num w:numId="7">
    <w:abstractNumId w:val="5"/>
  </w:num>
  <w:num w:numId="8">
    <w:abstractNumId w:val="43"/>
  </w:num>
  <w:num w:numId="9">
    <w:abstractNumId w:val="49"/>
  </w:num>
  <w:num w:numId="10">
    <w:abstractNumId w:val="19"/>
  </w:num>
  <w:num w:numId="11">
    <w:abstractNumId w:val="51"/>
  </w:num>
  <w:num w:numId="12">
    <w:abstractNumId w:val="29"/>
  </w:num>
  <w:num w:numId="13">
    <w:abstractNumId w:val="14"/>
  </w:num>
  <w:num w:numId="14">
    <w:abstractNumId w:val="12"/>
  </w:num>
  <w:num w:numId="15">
    <w:abstractNumId w:val="16"/>
  </w:num>
  <w:num w:numId="16">
    <w:abstractNumId w:val="9"/>
  </w:num>
  <w:num w:numId="17">
    <w:abstractNumId w:val="36"/>
  </w:num>
  <w:num w:numId="18">
    <w:abstractNumId w:val="6"/>
  </w:num>
  <w:num w:numId="19">
    <w:abstractNumId w:val="31"/>
  </w:num>
  <w:num w:numId="20">
    <w:abstractNumId w:val="1"/>
  </w:num>
  <w:num w:numId="21">
    <w:abstractNumId w:val="15"/>
  </w:num>
  <w:num w:numId="22">
    <w:abstractNumId w:val="0"/>
  </w:num>
  <w:num w:numId="23">
    <w:abstractNumId w:val="13"/>
  </w:num>
  <w:num w:numId="24">
    <w:abstractNumId w:val="28"/>
  </w:num>
  <w:num w:numId="25">
    <w:abstractNumId w:val="53"/>
  </w:num>
  <w:num w:numId="26">
    <w:abstractNumId w:val="8"/>
  </w:num>
  <w:num w:numId="27">
    <w:abstractNumId w:val="34"/>
  </w:num>
  <w:num w:numId="28">
    <w:abstractNumId w:val="20"/>
  </w:num>
  <w:num w:numId="29">
    <w:abstractNumId w:val="27"/>
  </w:num>
  <w:num w:numId="30">
    <w:abstractNumId w:val="26"/>
  </w:num>
  <w:num w:numId="31">
    <w:abstractNumId w:val="11"/>
  </w:num>
  <w:num w:numId="32">
    <w:abstractNumId w:val="33"/>
  </w:num>
  <w:num w:numId="33">
    <w:abstractNumId w:val="40"/>
  </w:num>
  <w:num w:numId="34">
    <w:abstractNumId w:val="55"/>
  </w:num>
  <w:num w:numId="35">
    <w:abstractNumId w:val="47"/>
  </w:num>
  <w:num w:numId="36">
    <w:abstractNumId w:val="22"/>
  </w:num>
  <w:num w:numId="37">
    <w:abstractNumId w:val="18"/>
  </w:num>
  <w:num w:numId="38">
    <w:abstractNumId w:val="38"/>
  </w:num>
  <w:num w:numId="39">
    <w:abstractNumId w:val="2"/>
  </w:num>
  <w:num w:numId="40">
    <w:abstractNumId w:val="3"/>
  </w:num>
  <w:num w:numId="41">
    <w:abstractNumId w:val="10"/>
  </w:num>
  <w:num w:numId="42">
    <w:abstractNumId w:val="7"/>
  </w:num>
  <w:num w:numId="43">
    <w:abstractNumId w:val="46"/>
  </w:num>
  <w:num w:numId="44">
    <w:abstractNumId w:val="54"/>
  </w:num>
  <w:num w:numId="45">
    <w:abstractNumId w:val="4"/>
  </w:num>
  <w:num w:numId="46">
    <w:abstractNumId w:val="17"/>
  </w:num>
  <w:num w:numId="47">
    <w:abstractNumId w:val="30"/>
  </w:num>
  <w:num w:numId="48">
    <w:abstractNumId w:val="50"/>
  </w:num>
  <w:num w:numId="49">
    <w:abstractNumId w:val="44"/>
  </w:num>
  <w:num w:numId="50">
    <w:abstractNumId w:val="25"/>
  </w:num>
  <w:num w:numId="51">
    <w:abstractNumId w:val="21"/>
  </w:num>
  <w:num w:numId="52">
    <w:abstractNumId w:val="32"/>
  </w:num>
  <w:num w:numId="53">
    <w:abstractNumId w:val="24"/>
  </w:num>
  <w:num w:numId="54">
    <w:abstractNumId w:val="23"/>
  </w:num>
  <w:num w:numId="55">
    <w:abstractNumId w:val="37"/>
  </w:num>
  <w:num w:numId="56">
    <w:abstractNumId w:val="35"/>
  </w:num>
  <w:num w:numId="57">
    <w:abstractNumId w:val="5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78">
    <w:name w:val="Heading 1"/>
    <w:basedOn w:val="951"/>
    <w:next w:val="951"/>
    <w:link w:val="77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79">
    <w:name w:val="Heading 1 Char"/>
    <w:basedOn w:val="953"/>
    <w:link w:val="778"/>
    <w:uiPriority w:val="9"/>
    <w:rPr>
      <w:rFonts w:ascii="Arial" w:hAnsi="Arial" w:eastAsia="Arial" w:cs="Arial"/>
      <w:sz w:val="40"/>
      <w:szCs w:val="40"/>
    </w:rPr>
  </w:style>
  <w:style w:type="paragraph" w:styleId="780">
    <w:name w:val="Heading 2"/>
    <w:basedOn w:val="951"/>
    <w:next w:val="951"/>
    <w:link w:val="7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81">
    <w:name w:val="Heading 2 Char"/>
    <w:basedOn w:val="953"/>
    <w:link w:val="780"/>
    <w:uiPriority w:val="9"/>
    <w:rPr>
      <w:rFonts w:ascii="Arial" w:hAnsi="Arial" w:eastAsia="Arial" w:cs="Arial"/>
      <w:sz w:val="34"/>
    </w:rPr>
  </w:style>
  <w:style w:type="character" w:styleId="782">
    <w:name w:val="Heading 3 Char"/>
    <w:basedOn w:val="953"/>
    <w:link w:val="952"/>
    <w:uiPriority w:val="9"/>
    <w:rPr>
      <w:rFonts w:ascii="Arial" w:hAnsi="Arial" w:eastAsia="Arial" w:cs="Arial"/>
      <w:sz w:val="30"/>
      <w:szCs w:val="30"/>
    </w:rPr>
  </w:style>
  <w:style w:type="paragraph" w:styleId="783">
    <w:name w:val="Heading 4"/>
    <w:basedOn w:val="951"/>
    <w:next w:val="951"/>
    <w:link w:val="7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84">
    <w:name w:val="Heading 4 Char"/>
    <w:basedOn w:val="953"/>
    <w:link w:val="783"/>
    <w:uiPriority w:val="9"/>
    <w:rPr>
      <w:rFonts w:ascii="Arial" w:hAnsi="Arial" w:eastAsia="Arial" w:cs="Arial"/>
      <w:b/>
      <w:bCs/>
      <w:sz w:val="26"/>
      <w:szCs w:val="26"/>
    </w:rPr>
  </w:style>
  <w:style w:type="paragraph" w:styleId="785">
    <w:name w:val="Heading 5"/>
    <w:basedOn w:val="951"/>
    <w:next w:val="951"/>
    <w:link w:val="7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86">
    <w:name w:val="Heading 5 Char"/>
    <w:basedOn w:val="953"/>
    <w:link w:val="785"/>
    <w:uiPriority w:val="9"/>
    <w:rPr>
      <w:rFonts w:ascii="Arial" w:hAnsi="Arial" w:eastAsia="Arial" w:cs="Arial"/>
      <w:b/>
      <w:bCs/>
      <w:sz w:val="24"/>
      <w:szCs w:val="24"/>
    </w:rPr>
  </w:style>
  <w:style w:type="paragraph" w:styleId="787">
    <w:name w:val="Heading 6"/>
    <w:basedOn w:val="951"/>
    <w:next w:val="951"/>
    <w:link w:val="7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88">
    <w:name w:val="Heading 6 Char"/>
    <w:basedOn w:val="953"/>
    <w:link w:val="787"/>
    <w:uiPriority w:val="9"/>
    <w:rPr>
      <w:rFonts w:ascii="Arial" w:hAnsi="Arial" w:eastAsia="Arial" w:cs="Arial"/>
      <w:b/>
      <w:bCs/>
      <w:sz w:val="22"/>
      <w:szCs w:val="22"/>
    </w:rPr>
  </w:style>
  <w:style w:type="paragraph" w:styleId="789">
    <w:name w:val="Heading 7"/>
    <w:basedOn w:val="951"/>
    <w:next w:val="951"/>
    <w:link w:val="7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90">
    <w:name w:val="Heading 7 Char"/>
    <w:basedOn w:val="953"/>
    <w:link w:val="7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91">
    <w:name w:val="Heading 8"/>
    <w:basedOn w:val="951"/>
    <w:next w:val="951"/>
    <w:link w:val="7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92">
    <w:name w:val="Heading 8 Char"/>
    <w:basedOn w:val="953"/>
    <w:link w:val="791"/>
    <w:uiPriority w:val="9"/>
    <w:rPr>
      <w:rFonts w:ascii="Arial" w:hAnsi="Arial" w:eastAsia="Arial" w:cs="Arial"/>
      <w:i/>
      <w:iCs/>
      <w:sz w:val="22"/>
      <w:szCs w:val="22"/>
    </w:rPr>
  </w:style>
  <w:style w:type="paragraph" w:styleId="793">
    <w:name w:val="Heading 9"/>
    <w:basedOn w:val="951"/>
    <w:next w:val="951"/>
    <w:link w:val="7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4">
    <w:name w:val="Heading 9 Char"/>
    <w:basedOn w:val="953"/>
    <w:link w:val="793"/>
    <w:uiPriority w:val="9"/>
    <w:rPr>
      <w:rFonts w:ascii="Arial" w:hAnsi="Arial" w:eastAsia="Arial" w:cs="Arial"/>
      <w:i/>
      <w:iCs/>
      <w:sz w:val="21"/>
      <w:szCs w:val="21"/>
    </w:rPr>
  </w:style>
  <w:style w:type="paragraph" w:styleId="795">
    <w:name w:val="No Spacing"/>
    <w:uiPriority w:val="1"/>
    <w:qFormat/>
    <w:pPr>
      <w:spacing w:before="0" w:after="0" w:line="240" w:lineRule="auto"/>
    </w:pPr>
  </w:style>
  <w:style w:type="paragraph" w:styleId="796">
    <w:name w:val="Title"/>
    <w:basedOn w:val="951"/>
    <w:next w:val="951"/>
    <w:link w:val="7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7">
    <w:name w:val="Title Char"/>
    <w:basedOn w:val="953"/>
    <w:link w:val="796"/>
    <w:uiPriority w:val="10"/>
    <w:rPr>
      <w:sz w:val="48"/>
      <w:szCs w:val="48"/>
    </w:rPr>
  </w:style>
  <w:style w:type="paragraph" w:styleId="798">
    <w:name w:val="Subtitle"/>
    <w:basedOn w:val="951"/>
    <w:next w:val="951"/>
    <w:link w:val="799"/>
    <w:uiPriority w:val="11"/>
    <w:qFormat/>
    <w:pPr>
      <w:spacing w:before="200" w:after="200"/>
    </w:pPr>
    <w:rPr>
      <w:sz w:val="24"/>
      <w:szCs w:val="24"/>
    </w:rPr>
  </w:style>
  <w:style w:type="character" w:styleId="799">
    <w:name w:val="Subtitle Char"/>
    <w:basedOn w:val="953"/>
    <w:link w:val="798"/>
    <w:uiPriority w:val="11"/>
    <w:rPr>
      <w:sz w:val="24"/>
      <w:szCs w:val="24"/>
    </w:rPr>
  </w:style>
  <w:style w:type="paragraph" w:styleId="800">
    <w:name w:val="Quote"/>
    <w:basedOn w:val="951"/>
    <w:next w:val="951"/>
    <w:link w:val="801"/>
    <w:uiPriority w:val="29"/>
    <w:qFormat/>
    <w:pPr>
      <w:ind w:left="720" w:right="720"/>
    </w:pPr>
    <w:rPr>
      <w:i/>
    </w:rPr>
  </w:style>
  <w:style w:type="character" w:styleId="801">
    <w:name w:val="Quote Char"/>
    <w:link w:val="800"/>
    <w:uiPriority w:val="29"/>
    <w:rPr>
      <w:i/>
    </w:rPr>
  </w:style>
  <w:style w:type="paragraph" w:styleId="802">
    <w:name w:val="Intense Quote"/>
    <w:basedOn w:val="951"/>
    <w:next w:val="951"/>
    <w:link w:val="8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3">
    <w:name w:val="Intense Quote Char"/>
    <w:link w:val="802"/>
    <w:uiPriority w:val="30"/>
    <w:rPr>
      <w:i/>
    </w:rPr>
  </w:style>
  <w:style w:type="character" w:styleId="804">
    <w:name w:val="Header Char"/>
    <w:basedOn w:val="953"/>
    <w:link w:val="956"/>
    <w:uiPriority w:val="99"/>
  </w:style>
  <w:style w:type="character" w:styleId="805">
    <w:name w:val="Footer Char"/>
    <w:basedOn w:val="953"/>
    <w:link w:val="958"/>
    <w:uiPriority w:val="99"/>
  </w:style>
  <w:style w:type="paragraph" w:styleId="806">
    <w:name w:val="Caption"/>
    <w:basedOn w:val="951"/>
    <w:next w:val="9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7">
    <w:name w:val="Caption Char"/>
    <w:basedOn w:val="806"/>
    <w:link w:val="958"/>
    <w:uiPriority w:val="99"/>
  </w:style>
  <w:style w:type="table" w:styleId="808">
    <w:name w:val="Table Grid"/>
    <w:basedOn w:val="95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9">
    <w:name w:val="Table Grid Light"/>
    <w:basedOn w:val="9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0">
    <w:name w:val="Plain Table 1"/>
    <w:basedOn w:val="9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1">
    <w:name w:val="Plain Table 2"/>
    <w:basedOn w:val="9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2">
    <w:name w:val="Plain Table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3">
    <w:name w:val="Plain Table 4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Plain Table 5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5">
    <w:name w:val="Grid Table 1 Light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Grid Table 1 Light - Accent 1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Grid Table 1 Light - Accent 2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Grid Table 1 Light - Accent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Grid Table 1 Light - Accent 4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Grid Table 1 Light - Accent 5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Grid Table 1 Light - Accent 6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Grid Table 2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2 - Accent 1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2 - Accent 2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2 - Accent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2 - Accent 4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2 - Accent 5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2 - Accent 6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3 - Accent 1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3 - Accent 2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3 - Accent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3 - Accent 4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3 - Accent 5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3 - Accent 6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4"/>
    <w:basedOn w:val="9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7">
    <w:name w:val="Grid Table 4 - Accent 1"/>
    <w:basedOn w:val="9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38">
    <w:name w:val="Grid Table 4 - Accent 2"/>
    <w:basedOn w:val="9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39">
    <w:name w:val="Grid Table 4 - Accent 3"/>
    <w:basedOn w:val="9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40">
    <w:name w:val="Grid Table 4 - Accent 4"/>
    <w:basedOn w:val="9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41">
    <w:name w:val="Grid Table 4 - Accent 5"/>
    <w:basedOn w:val="9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42">
    <w:name w:val="Grid Table 4 - Accent 6"/>
    <w:basedOn w:val="9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43">
    <w:name w:val="Grid Table 5 Dark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4">
    <w:name w:val="Grid Table 5 Dark- Accent 1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5">
    <w:name w:val="Grid Table 5 Dark - Accent 2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6">
    <w:name w:val="Grid Table 5 Dark - Accent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47">
    <w:name w:val="Grid Table 5 Dark- Accent 4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48">
    <w:name w:val="Grid Table 5 Dark - Accent 5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49">
    <w:name w:val="Grid Table 5 Dark - Accent 6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50">
    <w:name w:val="Grid Table 6 Colorful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51">
    <w:name w:val="Grid Table 6 Colorful - Accent 1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52">
    <w:name w:val="Grid Table 6 Colorful - Accent 2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53">
    <w:name w:val="Grid Table 6 Colorful - Accent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54">
    <w:name w:val="Grid Table 6 Colorful - Accent 4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55">
    <w:name w:val="Grid Table 6 Colorful - Accent 5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6">
    <w:name w:val="Grid Table 6 Colorful - Accent 6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7">
    <w:name w:val="Grid Table 7 Colorful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7 Colorful - Accent 1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7 Colorful - Accent 2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7 Colorful - Accent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7 Colorful - Accent 4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7 Colorful - Accent 5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7 Colorful - Accent 6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List Table 1 Light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List Table 1 Light - Accent 1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List Table 1 Light - Accent 2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List Table 1 Light - Accent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List Table 1 Light - Accent 4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List Table 1 Light - Accent 5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List Table 1 Light - Accent 6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List Table 2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72">
    <w:name w:val="List Table 2 - Accent 1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73">
    <w:name w:val="List Table 2 - Accent 2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74">
    <w:name w:val="List Table 2 - Accent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75">
    <w:name w:val="List Table 2 - Accent 4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76">
    <w:name w:val="List Table 2 - Accent 5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77">
    <w:name w:val="List Table 2 - Accent 6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78">
    <w:name w:val="List Table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3 - Accent 1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3 - Accent 2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3 - Accent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3 - Accent 4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3 - Accent 5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3 - Accent 6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4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4 - Accent 1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4 - Accent 2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4 - Accent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4 - Accent 4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4 - Accent 5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4 - Accent 6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5 Dark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3">
    <w:name w:val="List Table 5 Dark - Accent 1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4">
    <w:name w:val="List Table 5 Dark - Accent 2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5">
    <w:name w:val="List Table 5 Dark - Accent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6">
    <w:name w:val="List Table 5 Dark - Accent 4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7">
    <w:name w:val="List Table 5 Dark - Accent 5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8">
    <w:name w:val="List Table 5 Dark - Accent 6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9">
    <w:name w:val="List Table 6 Colorful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00">
    <w:name w:val="List Table 6 Colorful - Accent 1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01">
    <w:name w:val="List Table 6 Colorful - Accent 2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02">
    <w:name w:val="List Table 6 Colorful - Accent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03">
    <w:name w:val="List Table 6 Colorful - Accent 4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04">
    <w:name w:val="List Table 6 Colorful - Accent 5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05">
    <w:name w:val="List Table 6 Colorful - Accent 6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06">
    <w:name w:val="List Table 7 Colorful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07">
    <w:name w:val="List Table 7 Colorful - Accent 1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08">
    <w:name w:val="List Table 7 Colorful - Accent 2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09">
    <w:name w:val="List Table 7 Colorful - Accent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10">
    <w:name w:val="List Table 7 Colorful - Accent 4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11">
    <w:name w:val="List Table 7 Colorful - Accent 5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12">
    <w:name w:val="List Table 7 Colorful - Accent 6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13">
    <w:name w:val="Lined - Accent"/>
    <w:basedOn w:val="9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4">
    <w:name w:val="Lined - Accent 1"/>
    <w:basedOn w:val="9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5">
    <w:name w:val="Lined - Accent 2"/>
    <w:basedOn w:val="9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6">
    <w:name w:val="Lined - Accent 3"/>
    <w:basedOn w:val="9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7">
    <w:name w:val="Lined - Accent 4"/>
    <w:basedOn w:val="9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8">
    <w:name w:val="Lined - Accent 5"/>
    <w:basedOn w:val="9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9">
    <w:name w:val="Lined - Accent 6"/>
    <w:basedOn w:val="9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20">
    <w:name w:val="Bordered &amp; Lined - Accent"/>
    <w:basedOn w:val="9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1">
    <w:name w:val="Bordered &amp; Lined - Accent 1"/>
    <w:basedOn w:val="9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22">
    <w:name w:val="Bordered &amp; Lined - Accent 2"/>
    <w:basedOn w:val="9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23">
    <w:name w:val="Bordered &amp; Lined - Accent 3"/>
    <w:basedOn w:val="9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24">
    <w:name w:val="Bordered &amp; Lined - Accent 4"/>
    <w:basedOn w:val="9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25">
    <w:name w:val="Bordered &amp; Lined - Accent 5"/>
    <w:basedOn w:val="9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26">
    <w:name w:val="Bordered &amp; Lined - Accent 6"/>
    <w:basedOn w:val="9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27">
    <w:name w:val="Bordered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28">
    <w:name w:val="Bordered - Accent 1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29">
    <w:name w:val="Bordered - Accent 2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30">
    <w:name w:val="Bordered - Accent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31">
    <w:name w:val="Bordered - Accent 4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32">
    <w:name w:val="Bordered - Accent 5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33">
    <w:name w:val="Bordered - Accent 6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34">
    <w:name w:val="footnote text"/>
    <w:basedOn w:val="951"/>
    <w:link w:val="935"/>
    <w:uiPriority w:val="99"/>
    <w:semiHidden/>
    <w:unhideWhenUsed/>
    <w:pPr>
      <w:spacing w:after="40" w:line="240" w:lineRule="auto"/>
    </w:pPr>
    <w:rPr>
      <w:sz w:val="18"/>
    </w:rPr>
  </w:style>
  <w:style w:type="character" w:styleId="935">
    <w:name w:val="Footnote Text Char"/>
    <w:link w:val="934"/>
    <w:uiPriority w:val="99"/>
    <w:rPr>
      <w:sz w:val="18"/>
    </w:rPr>
  </w:style>
  <w:style w:type="character" w:styleId="936">
    <w:name w:val="footnote reference"/>
    <w:basedOn w:val="953"/>
    <w:uiPriority w:val="99"/>
    <w:unhideWhenUsed/>
    <w:rPr>
      <w:vertAlign w:val="superscript"/>
    </w:rPr>
  </w:style>
  <w:style w:type="paragraph" w:styleId="937">
    <w:name w:val="endnote text"/>
    <w:basedOn w:val="951"/>
    <w:link w:val="938"/>
    <w:uiPriority w:val="99"/>
    <w:semiHidden/>
    <w:unhideWhenUsed/>
    <w:pPr>
      <w:spacing w:after="0" w:line="240" w:lineRule="auto"/>
    </w:pPr>
    <w:rPr>
      <w:sz w:val="20"/>
    </w:rPr>
  </w:style>
  <w:style w:type="character" w:styleId="938">
    <w:name w:val="Endnote Text Char"/>
    <w:link w:val="937"/>
    <w:uiPriority w:val="99"/>
    <w:rPr>
      <w:sz w:val="20"/>
    </w:rPr>
  </w:style>
  <w:style w:type="character" w:styleId="939">
    <w:name w:val="endnote reference"/>
    <w:basedOn w:val="953"/>
    <w:uiPriority w:val="99"/>
    <w:semiHidden/>
    <w:unhideWhenUsed/>
    <w:rPr>
      <w:vertAlign w:val="superscript"/>
    </w:rPr>
  </w:style>
  <w:style w:type="paragraph" w:styleId="940">
    <w:name w:val="toc 1"/>
    <w:basedOn w:val="951"/>
    <w:next w:val="951"/>
    <w:uiPriority w:val="39"/>
    <w:unhideWhenUsed/>
    <w:pPr>
      <w:ind w:left="0" w:right="0" w:firstLine="0"/>
      <w:spacing w:after="57"/>
    </w:pPr>
  </w:style>
  <w:style w:type="paragraph" w:styleId="941">
    <w:name w:val="toc 2"/>
    <w:basedOn w:val="951"/>
    <w:next w:val="951"/>
    <w:uiPriority w:val="39"/>
    <w:unhideWhenUsed/>
    <w:pPr>
      <w:ind w:left="283" w:right="0" w:firstLine="0"/>
      <w:spacing w:after="57"/>
    </w:pPr>
  </w:style>
  <w:style w:type="paragraph" w:styleId="942">
    <w:name w:val="toc 3"/>
    <w:basedOn w:val="951"/>
    <w:next w:val="951"/>
    <w:uiPriority w:val="39"/>
    <w:unhideWhenUsed/>
    <w:pPr>
      <w:ind w:left="567" w:right="0" w:firstLine="0"/>
      <w:spacing w:after="57"/>
    </w:pPr>
  </w:style>
  <w:style w:type="paragraph" w:styleId="943">
    <w:name w:val="toc 4"/>
    <w:basedOn w:val="951"/>
    <w:next w:val="951"/>
    <w:uiPriority w:val="39"/>
    <w:unhideWhenUsed/>
    <w:pPr>
      <w:ind w:left="850" w:right="0" w:firstLine="0"/>
      <w:spacing w:after="57"/>
    </w:pPr>
  </w:style>
  <w:style w:type="paragraph" w:styleId="944">
    <w:name w:val="toc 5"/>
    <w:basedOn w:val="951"/>
    <w:next w:val="951"/>
    <w:uiPriority w:val="39"/>
    <w:unhideWhenUsed/>
    <w:pPr>
      <w:ind w:left="1134" w:right="0" w:firstLine="0"/>
      <w:spacing w:after="57"/>
    </w:pPr>
  </w:style>
  <w:style w:type="paragraph" w:styleId="945">
    <w:name w:val="toc 6"/>
    <w:basedOn w:val="951"/>
    <w:next w:val="951"/>
    <w:uiPriority w:val="39"/>
    <w:unhideWhenUsed/>
    <w:pPr>
      <w:ind w:left="1417" w:right="0" w:firstLine="0"/>
      <w:spacing w:after="57"/>
    </w:pPr>
  </w:style>
  <w:style w:type="paragraph" w:styleId="946">
    <w:name w:val="toc 7"/>
    <w:basedOn w:val="951"/>
    <w:next w:val="951"/>
    <w:uiPriority w:val="39"/>
    <w:unhideWhenUsed/>
    <w:pPr>
      <w:ind w:left="1701" w:right="0" w:firstLine="0"/>
      <w:spacing w:after="57"/>
    </w:pPr>
  </w:style>
  <w:style w:type="paragraph" w:styleId="947">
    <w:name w:val="toc 8"/>
    <w:basedOn w:val="951"/>
    <w:next w:val="951"/>
    <w:uiPriority w:val="39"/>
    <w:unhideWhenUsed/>
    <w:pPr>
      <w:ind w:left="1984" w:right="0" w:firstLine="0"/>
      <w:spacing w:after="57"/>
    </w:pPr>
  </w:style>
  <w:style w:type="paragraph" w:styleId="948">
    <w:name w:val="toc 9"/>
    <w:basedOn w:val="951"/>
    <w:next w:val="951"/>
    <w:uiPriority w:val="39"/>
    <w:unhideWhenUsed/>
    <w:pPr>
      <w:ind w:left="2268" w:right="0" w:firstLine="0"/>
      <w:spacing w:after="57"/>
    </w:pPr>
  </w:style>
  <w:style w:type="paragraph" w:styleId="949">
    <w:name w:val="TOC Heading"/>
    <w:uiPriority w:val="39"/>
    <w:unhideWhenUsed/>
  </w:style>
  <w:style w:type="paragraph" w:styleId="950">
    <w:name w:val="table of figures"/>
    <w:basedOn w:val="951"/>
    <w:next w:val="951"/>
    <w:uiPriority w:val="99"/>
    <w:unhideWhenUsed/>
    <w:pPr>
      <w:spacing w:after="0" w:afterAutospacing="0"/>
    </w:pPr>
  </w:style>
  <w:style w:type="paragraph" w:styleId="951" w:default="1">
    <w:name w:val="Normal"/>
    <w:qFormat/>
    <w:pPr>
      <w:spacing w:after="0" w:line="240" w:lineRule="auto"/>
    </w:pPr>
    <w:rPr>
      <w:rFonts w:ascii="Calibri" w:hAnsi="Calibri" w:eastAsia="Times New Roman" w:cs="Times New Roman"/>
      <w:sz w:val="24"/>
      <w:szCs w:val="24"/>
      <w:lang w:eastAsia="ru-RU"/>
    </w:rPr>
  </w:style>
  <w:style w:type="paragraph" w:styleId="952">
    <w:name w:val="Heading 3"/>
    <w:basedOn w:val="951"/>
    <w:link w:val="965"/>
    <w:uiPriority w:val="9"/>
    <w:qFormat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styleId="953" w:default="1">
    <w:name w:val="Default Paragraph Font"/>
    <w:uiPriority w:val="1"/>
    <w:semiHidden/>
    <w:unhideWhenUsed/>
  </w:style>
  <w:style w:type="table" w:styleId="95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55" w:default="1">
    <w:name w:val="No List"/>
    <w:uiPriority w:val="99"/>
    <w:semiHidden/>
    <w:unhideWhenUsed/>
  </w:style>
  <w:style w:type="paragraph" w:styleId="956">
    <w:name w:val="Header"/>
    <w:basedOn w:val="951"/>
    <w:link w:val="95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57" w:customStyle="1">
    <w:name w:val="Верхний колонтитул Знак"/>
    <w:basedOn w:val="953"/>
    <w:link w:val="956"/>
    <w:uiPriority w:val="99"/>
    <w:rPr>
      <w:rFonts w:ascii="Calibri" w:hAnsi="Calibri" w:eastAsia="Times New Roman" w:cs="Times New Roman"/>
      <w:sz w:val="24"/>
      <w:szCs w:val="24"/>
      <w:lang w:eastAsia="ru-RU"/>
    </w:rPr>
  </w:style>
  <w:style w:type="paragraph" w:styleId="958">
    <w:name w:val="Footer"/>
    <w:basedOn w:val="951"/>
    <w:link w:val="95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59" w:customStyle="1">
    <w:name w:val="Нижний колонтитул Знак"/>
    <w:basedOn w:val="953"/>
    <w:link w:val="958"/>
    <w:uiPriority w:val="99"/>
    <w:rPr>
      <w:rFonts w:ascii="Calibri" w:hAnsi="Calibri" w:eastAsia="Times New Roman" w:cs="Times New Roman"/>
      <w:sz w:val="24"/>
      <w:szCs w:val="24"/>
      <w:lang w:eastAsia="ru-RU"/>
    </w:rPr>
  </w:style>
  <w:style w:type="paragraph" w:styleId="960">
    <w:name w:val="List Paragraph"/>
    <w:basedOn w:val="951"/>
    <w:uiPriority w:val="34"/>
    <w:qFormat/>
    <w:pPr>
      <w:contextualSpacing/>
      <w:ind w:left="720"/>
    </w:pPr>
  </w:style>
  <w:style w:type="paragraph" w:styleId="961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962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963">
    <w:name w:val="Balloon Text"/>
    <w:basedOn w:val="951"/>
    <w:link w:val="964"/>
    <w:uiPriority w:val="99"/>
    <w:semiHidden/>
    <w:unhideWhenUsed/>
    <w:rPr>
      <w:rFonts w:ascii="Tahoma" w:hAnsi="Tahoma" w:cs="Tahoma"/>
      <w:sz w:val="16"/>
      <w:szCs w:val="16"/>
    </w:rPr>
  </w:style>
  <w:style w:type="character" w:styleId="964" w:customStyle="1">
    <w:name w:val="Текст выноски Знак"/>
    <w:basedOn w:val="953"/>
    <w:link w:val="963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965" w:customStyle="1">
    <w:name w:val="Заголовок 3 Знак"/>
    <w:basedOn w:val="953"/>
    <w:link w:val="952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966">
    <w:name w:val="Hyperlink"/>
    <w:basedOn w:val="953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6C0B7-8EBF-4F86-8531-CC0870358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Горяйнова Елена Николаевна</dc:creator>
  <cp:keywords/>
  <dc:description/>
  <cp:revision>56</cp:revision>
  <dcterms:created xsi:type="dcterms:W3CDTF">2019-11-18T06:08:00Z</dcterms:created>
  <dcterms:modified xsi:type="dcterms:W3CDTF">2023-08-21T05:47:20Z</dcterms:modified>
</cp:coreProperties>
</file>